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F0D" w:rsidRPr="00420DBC" w:rsidRDefault="00D005FD" w:rsidP="00471F80">
      <w:pPr>
        <w:pStyle w:val="DocumentLabel"/>
        <w:tabs>
          <w:tab w:val="left" w:pos="5400"/>
        </w:tabs>
        <w:spacing w:before="360" w:after="0" w:line="240" w:lineRule="auto"/>
        <w:ind w:left="0"/>
        <w:rPr>
          <w:rFonts w:asciiTheme="minorHAnsi" w:hAnsiTheme="minorHAnsi"/>
          <w:spacing w:val="0"/>
          <w:kern w:val="0"/>
          <w:sz w:val="22"/>
          <w:szCs w:val="22"/>
        </w:rPr>
      </w:pPr>
      <w:bookmarkStart w:id="0" w:name="_GoBack"/>
      <w:bookmarkEnd w:id="0"/>
      <w:r w:rsidRPr="00420DBC">
        <w:rPr>
          <w:rFonts w:asciiTheme="minorHAnsi" w:hAnsiTheme="minorHAnsi"/>
          <w:noProof/>
          <w:spacing w:val="0"/>
          <w:kern w:val="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0546E0" wp14:editId="447CEBF2">
            <wp:simplePos x="0" y="0"/>
            <wp:positionH relativeFrom="margin">
              <wp:posOffset>1558925</wp:posOffset>
            </wp:positionH>
            <wp:positionV relativeFrom="margin">
              <wp:posOffset>-390525</wp:posOffset>
            </wp:positionV>
            <wp:extent cx="2844800" cy="1171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ailcomhealth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BA2" w:rsidRPr="00420DBC">
        <w:rPr>
          <w:rFonts w:asciiTheme="minorHAnsi" w:hAnsiTheme="minorHAnsi"/>
          <w:noProof/>
          <w:spacing w:val="0"/>
          <w:kern w:val="0"/>
          <w:sz w:val="22"/>
          <w:szCs w:val="22"/>
        </w:rPr>
        <w:t xml:space="preserve"> </w:t>
      </w:r>
    </w:p>
    <w:p w:rsidR="003B555B" w:rsidRPr="00420DBC" w:rsidRDefault="003B555B" w:rsidP="00E12FD8">
      <w:pPr>
        <w:pStyle w:val="MessageHeaderFirst"/>
        <w:spacing w:after="0" w:line="240" w:lineRule="auto"/>
        <w:rPr>
          <w:rStyle w:val="MessageHeaderLabel"/>
          <w:rFonts w:asciiTheme="minorHAnsi" w:hAnsiTheme="minorHAnsi"/>
          <w:b/>
          <w:spacing w:val="0"/>
          <w:sz w:val="22"/>
          <w:szCs w:val="22"/>
        </w:rPr>
      </w:pPr>
    </w:p>
    <w:p w:rsidR="00420DBC" w:rsidRDefault="00420DBC" w:rsidP="00E12FD8">
      <w:pPr>
        <w:pStyle w:val="MessageHeader"/>
        <w:spacing w:after="0" w:line="240" w:lineRule="auto"/>
        <w:rPr>
          <w:rStyle w:val="MessageHeaderLabel"/>
          <w:rFonts w:asciiTheme="minorHAnsi" w:hAnsiTheme="minorHAnsi"/>
          <w:b/>
          <w:spacing w:val="0"/>
          <w:sz w:val="22"/>
          <w:szCs w:val="22"/>
        </w:rPr>
      </w:pPr>
    </w:p>
    <w:p w:rsidR="002109FD" w:rsidRDefault="003B555B" w:rsidP="002109FD">
      <w:pPr>
        <w:pStyle w:val="MessageHeader"/>
        <w:tabs>
          <w:tab w:val="left" w:pos="5040"/>
          <w:tab w:val="left" w:pos="5760"/>
          <w:tab w:val="left" w:pos="6120"/>
          <w:tab w:val="left" w:pos="6480"/>
        </w:tabs>
        <w:spacing w:after="0" w:line="240" w:lineRule="auto"/>
        <w:rPr>
          <w:rFonts w:asciiTheme="minorHAnsi" w:hAnsiTheme="minorHAnsi"/>
          <w:b/>
          <w:spacing w:val="0"/>
          <w:sz w:val="22"/>
          <w:szCs w:val="22"/>
        </w:rPr>
      </w:pPr>
      <w:r w:rsidRPr="008E6AEE">
        <w:rPr>
          <w:rStyle w:val="MessageHeaderLabel"/>
          <w:rFonts w:asciiTheme="minorHAnsi" w:hAnsiTheme="minorHAnsi"/>
          <w:b/>
          <w:spacing w:val="0"/>
          <w:sz w:val="28"/>
          <w:szCs w:val="28"/>
        </w:rPr>
        <w:t>FOR IMMEDIATE RELEA</w:t>
      </w:r>
      <w:r w:rsidR="00420DBC" w:rsidRPr="008E6AEE">
        <w:rPr>
          <w:rStyle w:val="MessageHeaderLabel"/>
          <w:rFonts w:asciiTheme="minorHAnsi" w:hAnsiTheme="minorHAnsi"/>
          <w:b/>
          <w:spacing w:val="0"/>
          <w:sz w:val="28"/>
          <w:szCs w:val="28"/>
        </w:rPr>
        <w:t xml:space="preserve">SE </w:t>
      </w:r>
      <w:r w:rsidR="002109FD">
        <w:rPr>
          <w:rStyle w:val="MessageHeaderLabel"/>
          <w:rFonts w:asciiTheme="minorHAnsi" w:hAnsiTheme="minorHAnsi"/>
          <w:b/>
          <w:spacing w:val="0"/>
          <w:sz w:val="28"/>
          <w:szCs w:val="28"/>
        </w:rPr>
        <w:tab/>
      </w:r>
      <w:r w:rsidR="009C0AD3">
        <w:rPr>
          <w:rFonts w:asciiTheme="minorHAnsi" w:hAnsiTheme="minorHAnsi"/>
          <w:b/>
          <w:spacing w:val="0"/>
          <w:sz w:val="22"/>
          <w:szCs w:val="22"/>
        </w:rPr>
        <w:t>Contact:</w:t>
      </w:r>
      <w:r w:rsidR="002109FD">
        <w:rPr>
          <w:rFonts w:asciiTheme="minorHAnsi" w:hAnsiTheme="minorHAnsi"/>
          <w:b/>
          <w:spacing w:val="0"/>
          <w:sz w:val="22"/>
          <w:szCs w:val="22"/>
        </w:rPr>
        <w:t xml:space="preserve"> </w:t>
      </w:r>
      <w:r w:rsidR="002109FD" w:rsidRPr="002109FD">
        <w:rPr>
          <w:rFonts w:asciiTheme="minorHAnsi" w:hAnsiTheme="minorHAnsi"/>
          <w:spacing w:val="0"/>
          <w:sz w:val="24"/>
          <w:szCs w:val="24"/>
        </w:rPr>
        <w:t>Lori Vrtiska Seibel, President/CEO</w:t>
      </w:r>
    </w:p>
    <w:p w:rsidR="00E12FD8" w:rsidRPr="004D7547" w:rsidRDefault="000200B6" w:rsidP="004D7547">
      <w:pPr>
        <w:pStyle w:val="MessageHeader"/>
        <w:tabs>
          <w:tab w:val="left" w:pos="5040"/>
          <w:tab w:val="left" w:pos="5760"/>
          <w:tab w:val="left" w:pos="6120"/>
          <w:tab w:val="left" w:pos="6480"/>
        </w:tabs>
        <w:spacing w:after="0" w:line="240" w:lineRule="auto"/>
        <w:rPr>
          <w:rFonts w:asciiTheme="minorHAnsi" w:hAnsiTheme="minorHAnsi"/>
          <w:spacing w:val="0"/>
          <w:sz w:val="24"/>
          <w:szCs w:val="24"/>
        </w:rPr>
      </w:pPr>
      <w:r>
        <w:rPr>
          <w:rFonts w:asciiTheme="minorHAnsi" w:hAnsiTheme="minorHAnsi"/>
          <w:spacing w:val="0"/>
          <w:sz w:val="24"/>
          <w:szCs w:val="24"/>
        </w:rPr>
        <w:t>October 8, 2019</w:t>
      </w:r>
      <w:r>
        <w:rPr>
          <w:rFonts w:asciiTheme="minorHAnsi" w:hAnsiTheme="minorHAnsi"/>
          <w:spacing w:val="0"/>
          <w:sz w:val="24"/>
          <w:szCs w:val="24"/>
        </w:rPr>
        <w:tab/>
      </w:r>
      <w:r w:rsidR="00070809" w:rsidRPr="002109FD">
        <w:rPr>
          <w:rFonts w:asciiTheme="minorHAnsi" w:hAnsiTheme="minorHAnsi"/>
          <w:spacing w:val="0"/>
          <w:sz w:val="24"/>
          <w:szCs w:val="24"/>
        </w:rPr>
        <w:t>402-436-5516</w:t>
      </w:r>
      <w:r w:rsidR="00471F80" w:rsidRPr="002109FD">
        <w:rPr>
          <w:rFonts w:asciiTheme="minorHAnsi" w:hAnsiTheme="minorHAnsi"/>
          <w:spacing w:val="0"/>
          <w:sz w:val="24"/>
          <w:szCs w:val="24"/>
        </w:rPr>
        <w:t xml:space="preserve">, </w:t>
      </w:r>
      <w:hyperlink r:id="rId9" w:history="1">
        <w:r w:rsidR="00070809" w:rsidRPr="002109FD">
          <w:rPr>
            <w:rStyle w:val="Hyperlink"/>
            <w:rFonts w:asciiTheme="minorHAnsi" w:hAnsiTheme="minorHAnsi"/>
            <w:spacing w:val="0"/>
            <w:sz w:val="24"/>
            <w:szCs w:val="24"/>
          </w:rPr>
          <w:t>lori.seibel@chelincoln.org</w:t>
        </w:r>
      </w:hyperlink>
    </w:p>
    <w:p w:rsidR="002109FD" w:rsidRPr="004D7547" w:rsidRDefault="002109FD" w:rsidP="00E12FD8">
      <w:pPr>
        <w:pStyle w:val="Heading1"/>
        <w:spacing w:after="0" w:line="240" w:lineRule="auto"/>
        <w:jc w:val="center"/>
        <w:rPr>
          <w:rFonts w:asciiTheme="minorHAnsi" w:hAnsiTheme="minorHAnsi"/>
          <w:b/>
          <w:spacing w:val="0"/>
          <w:kern w:val="0"/>
          <w:sz w:val="24"/>
          <w:szCs w:val="24"/>
        </w:rPr>
      </w:pPr>
    </w:p>
    <w:p w:rsidR="008C3F59" w:rsidRPr="00685D21" w:rsidRDefault="001A505E" w:rsidP="00E12FD8">
      <w:pPr>
        <w:pStyle w:val="Heading1"/>
        <w:spacing w:after="0" w:line="240" w:lineRule="auto"/>
        <w:jc w:val="center"/>
        <w:rPr>
          <w:rFonts w:asciiTheme="minorHAnsi" w:hAnsiTheme="minorHAnsi"/>
          <w:b/>
          <w:spacing w:val="0"/>
          <w:kern w:val="0"/>
          <w:sz w:val="28"/>
          <w:szCs w:val="28"/>
        </w:rPr>
      </w:pPr>
      <w:r>
        <w:rPr>
          <w:rFonts w:asciiTheme="minorHAnsi" w:hAnsiTheme="minorHAnsi"/>
          <w:b/>
          <w:spacing w:val="0"/>
          <w:kern w:val="0"/>
          <w:sz w:val="28"/>
          <w:szCs w:val="28"/>
        </w:rPr>
        <w:t>Pla</w:t>
      </w:r>
      <w:r w:rsidR="000200B6">
        <w:rPr>
          <w:rFonts w:asciiTheme="minorHAnsi" w:hAnsiTheme="minorHAnsi"/>
          <w:b/>
          <w:spacing w:val="0"/>
          <w:kern w:val="0"/>
          <w:sz w:val="28"/>
          <w:szCs w:val="28"/>
        </w:rPr>
        <w:t xml:space="preserve">ce Matters 3.0 Maps Show </w:t>
      </w:r>
      <w:r w:rsidR="00116306">
        <w:rPr>
          <w:rFonts w:asciiTheme="minorHAnsi" w:hAnsiTheme="minorHAnsi"/>
          <w:b/>
          <w:spacing w:val="0"/>
          <w:kern w:val="0"/>
          <w:sz w:val="28"/>
          <w:szCs w:val="28"/>
        </w:rPr>
        <w:t xml:space="preserve">Health </w:t>
      </w:r>
      <w:r w:rsidR="000200B6">
        <w:rPr>
          <w:rFonts w:asciiTheme="minorHAnsi" w:hAnsiTheme="minorHAnsi"/>
          <w:b/>
          <w:spacing w:val="0"/>
          <w:kern w:val="0"/>
          <w:sz w:val="28"/>
          <w:szCs w:val="28"/>
        </w:rPr>
        <w:t>Change</w:t>
      </w:r>
      <w:r w:rsidR="00116306">
        <w:rPr>
          <w:rFonts w:asciiTheme="minorHAnsi" w:hAnsiTheme="minorHAnsi"/>
          <w:b/>
          <w:spacing w:val="0"/>
          <w:kern w:val="0"/>
          <w:sz w:val="28"/>
          <w:szCs w:val="28"/>
        </w:rPr>
        <w:t>s</w:t>
      </w:r>
      <w:r w:rsidR="000200B6">
        <w:rPr>
          <w:rFonts w:asciiTheme="minorHAnsi" w:hAnsiTheme="minorHAnsi"/>
          <w:b/>
          <w:spacing w:val="0"/>
          <w:kern w:val="0"/>
          <w:sz w:val="28"/>
          <w:szCs w:val="28"/>
        </w:rPr>
        <w:t>, Challenge</w:t>
      </w:r>
      <w:r w:rsidR="00DB017F">
        <w:rPr>
          <w:rFonts w:asciiTheme="minorHAnsi" w:hAnsiTheme="minorHAnsi"/>
          <w:b/>
          <w:spacing w:val="0"/>
          <w:kern w:val="0"/>
          <w:sz w:val="28"/>
          <w:szCs w:val="28"/>
        </w:rPr>
        <w:t>s</w:t>
      </w:r>
    </w:p>
    <w:p w:rsidR="00E12FD8" w:rsidRPr="001A45A9" w:rsidRDefault="00E12FD8" w:rsidP="00E12FD8">
      <w:pPr>
        <w:pStyle w:val="BodyText"/>
        <w:spacing w:after="0" w:line="240" w:lineRule="auto"/>
        <w:jc w:val="left"/>
        <w:rPr>
          <w:rFonts w:asciiTheme="minorHAnsi" w:hAnsiTheme="minorHAnsi"/>
          <w:spacing w:val="0"/>
          <w:sz w:val="18"/>
          <w:szCs w:val="18"/>
        </w:rPr>
      </w:pPr>
    </w:p>
    <w:p w:rsidR="001A505E" w:rsidRPr="000872BD" w:rsidRDefault="000200B6" w:rsidP="00CF00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0872BD">
        <w:rPr>
          <w:rFonts w:asciiTheme="minorHAnsi" w:hAnsiTheme="minorHAnsi" w:cstheme="minorHAnsi"/>
        </w:rPr>
        <w:t xml:space="preserve">(LINCOLN, Nebraska) </w:t>
      </w:r>
      <w:r w:rsidR="001C7C6F" w:rsidRPr="000872BD">
        <w:rPr>
          <w:rFonts w:asciiTheme="minorHAnsi" w:hAnsiTheme="minorHAnsi" w:cstheme="minorHAnsi"/>
        </w:rPr>
        <w:t xml:space="preserve"> </w:t>
      </w:r>
      <w:r w:rsidR="00572ADD" w:rsidRPr="000872BD">
        <w:rPr>
          <w:rFonts w:asciiTheme="minorHAnsi" w:hAnsiTheme="minorHAnsi" w:cstheme="minorHAnsi"/>
        </w:rPr>
        <w:t>The Community Health Endowment of Lincoln (CHE) and the Lincoln-Lancaster County Health Department (LLCHD) today released Place Matters 3.0, the third edition of a community mapping project that visually displays data related to health factors and outcomes in Lincoln. Previous versions were released in 2015 and 2017.</w:t>
      </w:r>
      <w:r w:rsidR="00CF0046" w:rsidRPr="000872BD">
        <w:rPr>
          <w:rFonts w:asciiTheme="minorHAnsi" w:hAnsiTheme="minorHAnsi" w:cstheme="minorHAnsi"/>
        </w:rPr>
        <w:t xml:space="preserve"> </w:t>
      </w:r>
    </w:p>
    <w:p w:rsidR="00CF0046" w:rsidRPr="00AA04BE" w:rsidRDefault="00CF0046" w:rsidP="00CF004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:rsidR="00B879A4" w:rsidRPr="000872BD" w:rsidRDefault="00572ADD" w:rsidP="00572ADD">
      <w:pPr>
        <w:pStyle w:val="BodyText"/>
        <w:spacing w:after="0" w:line="276" w:lineRule="auto"/>
        <w:jc w:val="left"/>
        <w:rPr>
          <w:rFonts w:asciiTheme="minorHAnsi" w:hAnsiTheme="minorHAnsi" w:cstheme="minorHAnsi"/>
          <w:spacing w:val="0"/>
          <w:sz w:val="24"/>
          <w:szCs w:val="24"/>
        </w:rPr>
      </w:pPr>
      <w:r w:rsidRPr="000872BD">
        <w:rPr>
          <w:rFonts w:asciiTheme="minorHAnsi" w:hAnsiTheme="minorHAnsi" w:cstheme="minorHAnsi"/>
          <w:spacing w:val="0"/>
          <w:sz w:val="24"/>
          <w:szCs w:val="24"/>
        </w:rPr>
        <w:tab/>
      </w:r>
      <w:r w:rsidR="00A87DA2" w:rsidRPr="000872BD">
        <w:rPr>
          <w:rFonts w:asciiTheme="minorHAnsi" w:hAnsiTheme="minorHAnsi" w:cstheme="minorHAnsi"/>
          <w:spacing w:val="0"/>
          <w:sz w:val="24"/>
          <w:szCs w:val="24"/>
        </w:rPr>
        <w:t>“Place Matters 3.0 shows some exciting improvements,” said Lori Seibel, CHE President/CEO. “Eight census tracts now meet Lincoln’s goal that 90% of pregnant women receive care in the first trimester</w:t>
      </w:r>
      <w:r w:rsidR="00AA04BE">
        <w:rPr>
          <w:rFonts w:asciiTheme="minorHAnsi" w:hAnsiTheme="minorHAnsi" w:cstheme="minorHAnsi"/>
          <w:spacing w:val="0"/>
          <w:sz w:val="24"/>
          <w:szCs w:val="24"/>
        </w:rPr>
        <w:t xml:space="preserve"> up from zero in 2017</w:t>
      </w:r>
      <w:r w:rsidR="00643FB8" w:rsidRPr="000872BD">
        <w:rPr>
          <w:rFonts w:asciiTheme="minorHAnsi" w:hAnsiTheme="minorHAnsi" w:cstheme="minorHAnsi"/>
          <w:spacing w:val="0"/>
          <w:sz w:val="24"/>
          <w:szCs w:val="24"/>
        </w:rPr>
        <w:t>,</w:t>
      </w:r>
      <w:r w:rsidR="00B879A4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 and access to healthy food is improving in targeted areas of our community. </w:t>
      </w:r>
      <w:r w:rsidR="00AA04BE">
        <w:rPr>
          <w:rFonts w:asciiTheme="minorHAnsi" w:hAnsiTheme="minorHAnsi" w:cstheme="minorHAnsi"/>
          <w:spacing w:val="0"/>
          <w:sz w:val="24"/>
          <w:szCs w:val="24"/>
        </w:rPr>
        <w:t xml:space="preserve">However, </w:t>
      </w:r>
      <w:r w:rsidR="00B879A4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Lincoln </w:t>
      </w:r>
      <w:r w:rsidR="00AA04BE">
        <w:rPr>
          <w:rFonts w:asciiTheme="minorHAnsi" w:hAnsiTheme="minorHAnsi" w:cstheme="minorHAnsi"/>
          <w:spacing w:val="0"/>
          <w:sz w:val="24"/>
          <w:szCs w:val="24"/>
        </w:rPr>
        <w:t>still faces challenges,</w:t>
      </w:r>
      <w:r w:rsidR="00B879A4" w:rsidRPr="000872BD">
        <w:rPr>
          <w:rFonts w:asciiTheme="minorHAnsi" w:hAnsiTheme="minorHAnsi" w:cstheme="minorHAnsi"/>
          <w:spacing w:val="0"/>
          <w:sz w:val="24"/>
          <w:szCs w:val="24"/>
        </w:rPr>
        <w:t>” noted Seibel. “For the first time since 2010, Lincoln has a census tract where more than 50% of the residents live in poverty.”</w:t>
      </w:r>
    </w:p>
    <w:p w:rsidR="00116306" w:rsidRPr="000872BD" w:rsidRDefault="00B879A4" w:rsidP="00572ADD">
      <w:pPr>
        <w:pStyle w:val="BodyText"/>
        <w:spacing w:after="0" w:line="276" w:lineRule="auto"/>
        <w:jc w:val="left"/>
        <w:rPr>
          <w:rFonts w:asciiTheme="minorHAnsi" w:hAnsiTheme="minorHAnsi" w:cstheme="minorHAnsi"/>
          <w:spacing w:val="0"/>
          <w:sz w:val="24"/>
          <w:szCs w:val="24"/>
        </w:rPr>
      </w:pPr>
      <w:r w:rsidRPr="000872BD">
        <w:rPr>
          <w:rFonts w:asciiTheme="minorHAnsi" w:hAnsiTheme="minorHAnsi" w:cstheme="minorHAnsi"/>
          <w:spacing w:val="0"/>
          <w:sz w:val="24"/>
          <w:szCs w:val="24"/>
        </w:rPr>
        <w:tab/>
      </w:r>
    </w:p>
    <w:p w:rsidR="00B879A4" w:rsidRPr="000872BD" w:rsidRDefault="00116306" w:rsidP="00572ADD">
      <w:pPr>
        <w:pStyle w:val="BodyText"/>
        <w:spacing w:after="0" w:line="276" w:lineRule="auto"/>
        <w:jc w:val="left"/>
        <w:rPr>
          <w:rFonts w:asciiTheme="minorHAnsi" w:hAnsiTheme="minorHAnsi" w:cstheme="minorHAnsi"/>
          <w:spacing w:val="0"/>
          <w:sz w:val="24"/>
          <w:szCs w:val="24"/>
        </w:rPr>
      </w:pPr>
      <w:r w:rsidRPr="000872BD">
        <w:rPr>
          <w:rFonts w:asciiTheme="minorHAnsi" w:hAnsiTheme="minorHAnsi" w:cstheme="minorHAnsi"/>
          <w:spacing w:val="0"/>
          <w:sz w:val="24"/>
          <w:szCs w:val="24"/>
        </w:rPr>
        <w:tab/>
      </w:r>
      <w:r w:rsidR="00FD1682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New this year are </w:t>
      </w:r>
      <w:r w:rsidR="00B879A4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maps showing rates of health insurance coverage, adult visits to a doctor for a routine check-up, and youth fitness. The project previously mapped childhood obesity, but research increasingly indicates that </w:t>
      </w:r>
      <w:r w:rsidR="009372FA" w:rsidRPr="000872BD">
        <w:rPr>
          <w:rFonts w:asciiTheme="minorHAnsi" w:hAnsiTheme="minorHAnsi" w:cstheme="minorHAnsi"/>
          <w:spacing w:val="0"/>
          <w:sz w:val="24"/>
          <w:szCs w:val="24"/>
        </w:rPr>
        <w:t>cardiorespiratory</w:t>
      </w:r>
      <w:r w:rsidR="00B879A4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 fitness is a more powerful predictor of illness or mortality than obesity</w:t>
      </w:r>
      <w:r w:rsidR="009372FA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 and correlates more strongly</w:t>
      </w:r>
      <w:r w:rsidR="00B879A4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 with academic performance. Place Matters 3.0 shows that 19 </w:t>
      </w:r>
      <w:r w:rsidR="009372FA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of Lincoln’s </w:t>
      </w:r>
      <w:r w:rsidR="00FD1682" w:rsidRPr="000872BD">
        <w:rPr>
          <w:rFonts w:asciiTheme="minorHAnsi" w:hAnsiTheme="minorHAnsi" w:cstheme="minorHAnsi"/>
          <w:spacing w:val="0"/>
          <w:sz w:val="24"/>
          <w:szCs w:val="24"/>
        </w:rPr>
        <w:t>74</w:t>
      </w:r>
      <w:r w:rsidR="009372FA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="00B879A4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census </w:t>
      </w:r>
      <w:r w:rsidR="00CF0046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tracts meet </w:t>
      </w:r>
      <w:r w:rsidR="009372FA" w:rsidRPr="000872BD">
        <w:rPr>
          <w:rFonts w:asciiTheme="minorHAnsi" w:hAnsiTheme="minorHAnsi" w:cstheme="minorHAnsi"/>
          <w:spacing w:val="0"/>
          <w:sz w:val="24"/>
          <w:szCs w:val="24"/>
        </w:rPr>
        <w:t>the</w:t>
      </w:r>
      <w:r w:rsidR="00CF0046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 goal that 80% of LPS students pass the Fitnessgram PACER test. </w:t>
      </w:r>
    </w:p>
    <w:p w:rsidR="00CF0046" w:rsidRPr="00AA04BE" w:rsidRDefault="00CF0046" w:rsidP="00572ADD">
      <w:pPr>
        <w:pStyle w:val="BodyText"/>
        <w:spacing w:after="0" w:line="276" w:lineRule="auto"/>
        <w:jc w:val="left"/>
        <w:rPr>
          <w:rFonts w:asciiTheme="minorHAnsi" w:hAnsiTheme="minorHAnsi" w:cstheme="minorHAnsi"/>
          <w:spacing w:val="0"/>
          <w:sz w:val="18"/>
          <w:szCs w:val="18"/>
        </w:rPr>
      </w:pPr>
    </w:p>
    <w:p w:rsidR="00CF0046" w:rsidRPr="000872BD" w:rsidRDefault="009372FA" w:rsidP="00572ADD">
      <w:pPr>
        <w:pStyle w:val="BodyText"/>
        <w:spacing w:after="0" w:line="276" w:lineRule="auto"/>
        <w:jc w:val="left"/>
        <w:rPr>
          <w:rFonts w:asciiTheme="minorHAnsi" w:hAnsiTheme="minorHAnsi" w:cstheme="minorHAnsi"/>
          <w:spacing w:val="0"/>
          <w:sz w:val="24"/>
          <w:szCs w:val="24"/>
        </w:rPr>
      </w:pPr>
      <w:r w:rsidRPr="000872BD">
        <w:rPr>
          <w:rFonts w:asciiTheme="minorHAnsi" w:hAnsiTheme="minorHAnsi" w:cstheme="minorHAnsi"/>
          <w:spacing w:val="0"/>
          <w:sz w:val="24"/>
          <w:szCs w:val="24"/>
        </w:rPr>
        <w:tab/>
        <w:t xml:space="preserve">Mayor Leirion Gaylor Baird cited the maps as a guidepost for </w:t>
      </w:r>
      <w:r w:rsidR="00091C98" w:rsidRPr="000872BD">
        <w:rPr>
          <w:rFonts w:asciiTheme="minorHAnsi" w:hAnsiTheme="minorHAnsi" w:cstheme="minorHAnsi"/>
          <w:spacing w:val="0"/>
          <w:sz w:val="24"/>
          <w:szCs w:val="24"/>
        </w:rPr>
        <w:t>action, “Place</w:t>
      </w:r>
      <w:r w:rsidR="00CF0046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 Matters calls on each of us to do our part to improve outcome</w:t>
      </w:r>
      <w:r w:rsidR="00914A55">
        <w:rPr>
          <w:rFonts w:asciiTheme="minorHAnsi" w:hAnsiTheme="minorHAnsi" w:cstheme="minorHAnsi"/>
          <w:spacing w:val="0"/>
          <w:sz w:val="24"/>
          <w:szCs w:val="24"/>
        </w:rPr>
        <w:t>s for every resident</w:t>
      </w:r>
      <w:r w:rsidRPr="000872BD">
        <w:rPr>
          <w:rFonts w:asciiTheme="minorHAnsi" w:hAnsiTheme="minorHAnsi" w:cstheme="minorHAnsi"/>
          <w:spacing w:val="0"/>
          <w:sz w:val="24"/>
          <w:szCs w:val="24"/>
        </w:rPr>
        <w:t>,” said Gaylor Baird.</w:t>
      </w:r>
      <w:r w:rsidR="00CF0046"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 </w:t>
      </w:r>
      <w:r w:rsidRPr="000872BD">
        <w:rPr>
          <w:rFonts w:asciiTheme="minorHAnsi" w:hAnsiTheme="minorHAnsi" w:cstheme="minorHAnsi"/>
          <w:spacing w:val="0"/>
          <w:sz w:val="24"/>
          <w:szCs w:val="24"/>
        </w:rPr>
        <w:t>“</w:t>
      </w:r>
      <w:r w:rsidR="00CF0046" w:rsidRPr="000872BD">
        <w:rPr>
          <w:rFonts w:asciiTheme="minorHAnsi" w:hAnsiTheme="minorHAnsi" w:cstheme="minorHAnsi"/>
          <w:spacing w:val="0"/>
          <w:sz w:val="24"/>
          <w:szCs w:val="24"/>
        </w:rPr>
        <w:t>Thank you to the Community Health Endowment and the Lincoln-Lancaster County Health Department for continuing to lift up the importance of equity in our community and for inspiring us to do even more.”</w:t>
      </w:r>
    </w:p>
    <w:p w:rsidR="00116306" w:rsidRPr="00AA04BE" w:rsidRDefault="00116306" w:rsidP="00572ADD">
      <w:pPr>
        <w:pStyle w:val="BodyText"/>
        <w:spacing w:after="0" w:line="276" w:lineRule="auto"/>
        <w:jc w:val="left"/>
        <w:rPr>
          <w:rFonts w:asciiTheme="minorHAnsi" w:hAnsiTheme="minorHAnsi" w:cstheme="minorHAnsi"/>
          <w:spacing w:val="0"/>
          <w:sz w:val="18"/>
          <w:szCs w:val="18"/>
        </w:rPr>
      </w:pPr>
    </w:p>
    <w:p w:rsidR="00116306" w:rsidRPr="000872BD" w:rsidRDefault="00116306" w:rsidP="00572ADD">
      <w:pPr>
        <w:pStyle w:val="BodyText"/>
        <w:spacing w:after="0" w:line="276" w:lineRule="auto"/>
        <w:jc w:val="left"/>
        <w:rPr>
          <w:rFonts w:asciiTheme="minorHAnsi" w:hAnsiTheme="minorHAnsi" w:cstheme="minorHAnsi"/>
          <w:spacing w:val="0"/>
          <w:sz w:val="24"/>
          <w:szCs w:val="24"/>
        </w:rPr>
      </w:pPr>
      <w:r w:rsidRPr="000872BD">
        <w:rPr>
          <w:rFonts w:asciiTheme="minorHAnsi" w:hAnsiTheme="minorHAnsi" w:cstheme="minorHAnsi"/>
          <w:spacing w:val="0"/>
          <w:sz w:val="24"/>
          <w:szCs w:val="24"/>
        </w:rPr>
        <w:tab/>
        <w:t xml:space="preserve">In addition to CHE and LLCHD, organizations </w:t>
      </w:r>
      <w:r w:rsidR="00E83C4B">
        <w:rPr>
          <w:rFonts w:asciiTheme="minorHAnsi" w:hAnsiTheme="minorHAnsi" w:cstheme="minorHAnsi"/>
          <w:spacing w:val="0"/>
          <w:sz w:val="24"/>
          <w:szCs w:val="24"/>
        </w:rPr>
        <w:t>contributing</w:t>
      </w:r>
      <w:r w:rsidRPr="000872BD">
        <w:rPr>
          <w:rFonts w:asciiTheme="minorHAnsi" w:hAnsiTheme="minorHAnsi" w:cstheme="minorHAnsi"/>
          <w:spacing w:val="0"/>
          <w:sz w:val="24"/>
          <w:szCs w:val="24"/>
        </w:rPr>
        <w:t xml:space="preserve"> to Place Matters 3.0 include the Lancaster County Medical Society, Lincoln Public Schools, the City of Lincoln Urban Development Department, Nebraska Extension, Partnership for a Healthy Lincoln and the Division of Public Health of the Nebraska Department of Health and Human Services</w:t>
      </w:r>
      <w:r w:rsidR="000872BD" w:rsidRPr="000872BD">
        <w:rPr>
          <w:rFonts w:asciiTheme="minorHAnsi" w:hAnsiTheme="minorHAnsi" w:cstheme="minorHAnsi"/>
          <w:spacing w:val="0"/>
          <w:sz w:val="24"/>
          <w:szCs w:val="24"/>
        </w:rPr>
        <w:t>.</w:t>
      </w:r>
    </w:p>
    <w:p w:rsidR="00420DBC" w:rsidRPr="00FD1682" w:rsidRDefault="00420DBC" w:rsidP="00F053A9">
      <w:pPr>
        <w:pStyle w:val="BodyText"/>
        <w:widowControl w:val="0"/>
        <w:spacing w:before="120" w:after="0" w:line="240" w:lineRule="auto"/>
        <w:ind w:left="360"/>
        <w:jc w:val="center"/>
        <w:rPr>
          <w:rFonts w:asciiTheme="minorHAnsi" w:hAnsiTheme="minorHAnsi" w:cstheme="minorHAnsi"/>
          <w:spacing w:val="0"/>
          <w:sz w:val="23"/>
          <w:szCs w:val="23"/>
        </w:rPr>
      </w:pPr>
      <w:r w:rsidRPr="00FD1682">
        <w:rPr>
          <w:rFonts w:asciiTheme="minorHAnsi" w:hAnsiTheme="minorHAnsi" w:cstheme="minorHAnsi"/>
          <w:spacing w:val="0"/>
          <w:sz w:val="23"/>
          <w:szCs w:val="23"/>
        </w:rPr>
        <w:t># # #</w:t>
      </w:r>
    </w:p>
    <w:p w:rsidR="00FD1682" w:rsidRPr="00AA04BE" w:rsidRDefault="00FD1682" w:rsidP="00BF698B">
      <w:pPr>
        <w:pStyle w:val="BodyText"/>
        <w:widowControl w:val="0"/>
        <w:spacing w:before="120" w:after="0" w:line="240" w:lineRule="auto"/>
        <w:contextualSpacing/>
        <w:jc w:val="left"/>
        <w:rPr>
          <w:rFonts w:asciiTheme="minorHAnsi" w:hAnsiTheme="minorHAnsi" w:cstheme="minorHAnsi"/>
          <w:i/>
          <w:spacing w:val="0"/>
          <w:sz w:val="18"/>
          <w:szCs w:val="18"/>
        </w:rPr>
      </w:pPr>
    </w:p>
    <w:p w:rsidR="00420DBC" w:rsidRPr="00AA04BE" w:rsidRDefault="00AA04BE" w:rsidP="00BF698B">
      <w:pPr>
        <w:pStyle w:val="BodyText"/>
        <w:widowControl w:val="0"/>
        <w:spacing w:before="120" w:after="0" w:line="240" w:lineRule="auto"/>
        <w:contextualSpacing/>
        <w:jc w:val="left"/>
        <w:rPr>
          <w:rFonts w:asciiTheme="minorHAnsi" w:hAnsiTheme="minorHAnsi" w:cstheme="minorHAnsi"/>
          <w:i/>
          <w:spacing w:val="0"/>
          <w:sz w:val="18"/>
          <w:szCs w:val="18"/>
        </w:rPr>
      </w:pPr>
      <w:r>
        <w:rPr>
          <w:rFonts w:asciiTheme="minorHAnsi" w:hAnsiTheme="minorHAnsi" w:cstheme="minorHAnsi"/>
          <w:i/>
          <w:spacing w:val="0"/>
          <w:sz w:val="18"/>
          <w:szCs w:val="18"/>
        </w:rPr>
        <w:t>CHE</w:t>
      </w:r>
      <w:r w:rsidR="00420DBC" w:rsidRPr="00AA04BE">
        <w:rPr>
          <w:rFonts w:asciiTheme="minorHAnsi" w:hAnsiTheme="minorHAnsi" w:cstheme="minorHAnsi"/>
          <w:i/>
          <w:spacing w:val="0"/>
          <w:sz w:val="18"/>
          <w:szCs w:val="18"/>
        </w:rPr>
        <w:t xml:space="preserve"> is a municipal endowment dedicated to making Lincoln the healthiest community in the nation. To achieve this vision</w:t>
      </w:r>
      <w:r w:rsidR="00685D21" w:rsidRPr="00AA04BE">
        <w:rPr>
          <w:rFonts w:asciiTheme="minorHAnsi" w:hAnsiTheme="minorHAnsi" w:cstheme="minorHAnsi"/>
          <w:i/>
          <w:spacing w:val="0"/>
          <w:sz w:val="18"/>
          <w:szCs w:val="18"/>
        </w:rPr>
        <w:t xml:space="preserve">, CHE invests in health-related </w:t>
      </w:r>
      <w:r w:rsidR="00420DBC" w:rsidRPr="00AA04BE">
        <w:rPr>
          <w:rFonts w:asciiTheme="minorHAnsi" w:hAnsiTheme="minorHAnsi" w:cstheme="minorHAnsi"/>
          <w:i/>
          <w:spacing w:val="0"/>
          <w:sz w:val="18"/>
          <w:szCs w:val="18"/>
        </w:rPr>
        <w:t>projects and programs and convenes the community around important health issues. Since its inception in 199</w:t>
      </w:r>
      <w:r w:rsidR="00864907" w:rsidRPr="00AA04BE">
        <w:rPr>
          <w:rFonts w:asciiTheme="minorHAnsi" w:hAnsiTheme="minorHAnsi" w:cstheme="minorHAnsi"/>
          <w:i/>
          <w:spacing w:val="0"/>
          <w:sz w:val="18"/>
          <w:szCs w:val="18"/>
        </w:rPr>
        <w:t>8</w:t>
      </w:r>
      <w:r w:rsidR="00775C6A" w:rsidRPr="00AA04BE">
        <w:rPr>
          <w:rFonts w:asciiTheme="minorHAnsi" w:hAnsiTheme="minorHAnsi" w:cstheme="minorHAnsi"/>
          <w:i/>
          <w:spacing w:val="0"/>
          <w:sz w:val="18"/>
          <w:szCs w:val="18"/>
        </w:rPr>
        <w:t xml:space="preserve">, CHE has returned more </w:t>
      </w:r>
      <w:r w:rsidR="00A26531" w:rsidRPr="00AA04BE">
        <w:rPr>
          <w:rFonts w:asciiTheme="minorHAnsi" w:hAnsiTheme="minorHAnsi" w:cstheme="minorHAnsi"/>
          <w:i/>
          <w:spacing w:val="0"/>
          <w:sz w:val="18"/>
          <w:szCs w:val="18"/>
        </w:rPr>
        <w:t>than $</w:t>
      </w:r>
      <w:r w:rsidR="00404EE0" w:rsidRPr="00AA04BE">
        <w:rPr>
          <w:rFonts w:asciiTheme="minorHAnsi" w:hAnsiTheme="minorHAnsi" w:cstheme="minorHAnsi"/>
          <w:i/>
          <w:spacing w:val="0"/>
          <w:sz w:val="18"/>
          <w:szCs w:val="18"/>
        </w:rPr>
        <w:t>31</w:t>
      </w:r>
      <w:r w:rsidR="00420DBC" w:rsidRPr="00AA04BE">
        <w:rPr>
          <w:rFonts w:asciiTheme="minorHAnsi" w:hAnsiTheme="minorHAnsi" w:cstheme="minorHAnsi"/>
          <w:i/>
          <w:spacing w:val="0"/>
          <w:sz w:val="18"/>
          <w:szCs w:val="18"/>
        </w:rPr>
        <w:t xml:space="preserve"> million to the community.</w:t>
      </w:r>
    </w:p>
    <w:sectPr w:rsidR="00420DBC" w:rsidRPr="00AA04BE" w:rsidSect="00E83C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1440" w:bottom="576" w:left="1440" w:header="965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BB" w:rsidRDefault="00D76FBB">
      <w:r>
        <w:separator/>
      </w:r>
    </w:p>
  </w:endnote>
  <w:endnote w:type="continuationSeparator" w:id="0">
    <w:p w:rsidR="00D76FBB" w:rsidRDefault="00D7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0A" w:rsidRDefault="002404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7E94">
      <w:rPr>
        <w:rStyle w:val="PageNumber"/>
        <w:noProof/>
      </w:rPr>
      <w:t>2</w:t>
    </w:r>
    <w:r>
      <w:rPr>
        <w:rStyle w:val="PageNumber"/>
      </w:rPr>
      <w:fldChar w:fldCharType="end"/>
    </w:r>
  </w:p>
  <w:p w:rsidR="0024040A" w:rsidRPr="00837E94" w:rsidRDefault="00837E94" w:rsidP="00837E94">
    <w:pPr>
      <w:rPr>
        <w:rFonts w:asciiTheme="minorHAnsi" w:hAnsiTheme="minorHAnsi"/>
        <w:i/>
        <w:color w:val="000000"/>
        <w:lang w:val="en"/>
      </w:rPr>
    </w:pPr>
    <w:r w:rsidRPr="00837E94">
      <w:rPr>
        <w:rFonts w:asciiTheme="minorHAnsi" w:hAnsiTheme="minorHAnsi"/>
        <w:i/>
        <w:iCs/>
      </w:rPr>
      <w:t>The Community Health Endowment of Lincoln (CHE) is a municipal endowment dedicated to making Lincoln, Nebraska, the healthiest community in the nation. To achieve this vision, CHE invests in health-related projects and programs, works to ensure a strong healthcare safety net and access to quality, coordinated care and medical homes, and convenes the community around important health issues.</w:t>
    </w:r>
    <w:r w:rsidRPr="00837E94">
      <w:rPr>
        <w:rFonts w:asciiTheme="minorHAnsi" w:hAnsiTheme="minorHAnsi"/>
        <w:i/>
      </w:rPr>
      <w:t xml:space="preserve"> </w:t>
    </w:r>
    <w:r w:rsidRPr="00837E94">
      <w:rPr>
        <w:rFonts w:asciiTheme="minorHAnsi" w:hAnsiTheme="minorHAnsi"/>
        <w:i/>
        <w:iCs/>
      </w:rPr>
      <w:t xml:space="preserve">Since its inception in 1999, CHE has returned more than $22 million to the community.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20" w:rsidRDefault="00092B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20" w:rsidRDefault="00092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BB" w:rsidRDefault="00D76FBB">
      <w:r>
        <w:separator/>
      </w:r>
    </w:p>
  </w:footnote>
  <w:footnote w:type="continuationSeparator" w:id="0">
    <w:p w:rsidR="00D76FBB" w:rsidRDefault="00D7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20" w:rsidRDefault="00092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20" w:rsidRDefault="00092B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20" w:rsidRDefault="00092B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36B9C"/>
    <w:multiLevelType w:val="hybridMultilevel"/>
    <w:tmpl w:val="297A93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0D"/>
    <w:rsid w:val="000200B6"/>
    <w:rsid w:val="000276C6"/>
    <w:rsid w:val="00037672"/>
    <w:rsid w:val="00037DFF"/>
    <w:rsid w:val="000704E2"/>
    <w:rsid w:val="00070809"/>
    <w:rsid w:val="000872BD"/>
    <w:rsid w:val="00091C98"/>
    <w:rsid w:val="00092B20"/>
    <w:rsid w:val="000C286F"/>
    <w:rsid w:val="000C5960"/>
    <w:rsid w:val="000D1803"/>
    <w:rsid w:val="000E151B"/>
    <w:rsid w:val="00104AF6"/>
    <w:rsid w:val="0010535C"/>
    <w:rsid w:val="00116306"/>
    <w:rsid w:val="00130AC7"/>
    <w:rsid w:val="00134BFE"/>
    <w:rsid w:val="00141944"/>
    <w:rsid w:val="001450C5"/>
    <w:rsid w:val="0015373B"/>
    <w:rsid w:val="001569E4"/>
    <w:rsid w:val="001654A1"/>
    <w:rsid w:val="00166801"/>
    <w:rsid w:val="001A45A9"/>
    <w:rsid w:val="001A505E"/>
    <w:rsid w:val="001A730A"/>
    <w:rsid w:val="001B1AC6"/>
    <w:rsid w:val="001C1786"/>
    <w:rsid w:val="001C7C6F"/>
    <w:rsid w:val="001E5586"/>
    <w:rsid w:val="002077AE"/>
    <w:rsid w:val="00207B85"/>
    <w:rsid w:val="00210151"/>
    <w:rsid w:val="002109FD"/>
    <w:rsid w:val="00216645"/>
    <w:rsid w:val="00220DC9"/>
    <w:rsid w:val="00221873"/>
    <w:rsid w:val="002300E8"/>
    <w:rsid w:val="0024040A"/>
    <w:rsid w:val="00241101"/>
    <w:rsid w:val="00250603"/>
    <w:rsid w:val="002B717E"/>
    <w:rsid w:val="002D15CD"/>
    <w:rsid w:val="002E2C27"/>
    <w:rsid w:val="003265FC"/>
    <w:rsid w:val="00334DA7"/>
    <w:rsid w:val="003530D1"/>
    <w:rsid w:val="0035340F"/>
    <w:rsid w:val="00353CF7"/>
    <w:rsid w:val="00373412"/>
    <w:rsid w:val="00373416"/>
    <w:rsid w:val="003805FE"/>
    <w:rsid w:val="003871EE"/>
    <w:rsid w:val="003A38B1"/>
    <w:rsid w:val="003B555B"/>
    <w:rsid w:val="003C2E48"/>
    <w:rsid w:val="003C414E"/>
    <w:rsid w:val="003E1801"/>
    <w:rsid w:val="003E2AB5"/>
    <w:rsid w:val="003E63F2"/>
    <w:rsid w:val="0040301B"/>
    <w:rsid w:val="00404EE0"/>
    <w:rsid w:val="00410D58"/>
    <w:rsid w:val="00420DBC"/>
    <w:rsid w:val="00424980"/>
    <w:rsid w:val="00434C8C"/>
    <w:rsid w:val="0046085E"/>
    <w:rsid w:val="00471F80"/>
    <w:rsid w:val="0047705E"/>
    <w:rsid w:val="004801C6"/>
    <w:rsid w:val="0049204E"/>
    <w:rsid w:val="004D02CE"/>
    <w:rsid w:val="004D7326"/>
    <w:rsid w:val="004D7547"/>
    <w:rsid w:val="004E32B1"/>
    <w:rsid w:val="004F4B15"/>
    <w:rsid w:val="00501420"/>
    <w:rsid w:val="00505DA8"/>
    <w:rsid w:val="00513F1A"/>
    <w:rsid w:val="00530A6A"/>
    <w:rsid w:val="0053703C"/>
    <w:rsid w:val="00545267"/>
    <w:rsid w:val="005504EA"/>
    <w:rsid w:val="00556572"/>
    <w:rsid w:val="00565271"/>
    <w:rsid w:val="00572ADD"/>
    <w:rsid w:val="00581810"/>
    <w:rsid w:val="00595FF6"/>
    <w:rsid w:val="005B4E18"/>
    <w:rsid w:val="005C1D96"/>
    <w:rsid w:val="005F21E3"/>
    <w:rsid w:val="005F2563"/>
    <w:rsid w:val="005F5753"/>
    <w:rsid w:val="006078D8"/>
    <w:rsid w:val="00616312"/>
    <w:rsid w:val="006259C5"/>
    <w:rsid w:val="006328D0"/>
    <w:rsid w:val="00643FB8"/>
    <w:rsid w:val="0065245F"/>
    <w:rsid w:val="006701DF"/>
    <w:rsid w:val="0067656E"/>
    <w:rsid w:val="00680314"/>
    <w:rsid w:val="006810D6"/>
    <w:rsid w:val="00685D21"/>
    <w:rsid w:val="00686A5D"/>
    <w:rsid w:val="006A3FD9"/>
    <w:rsid w:val="006B025B"/>
    <w:rsid w:val="006B5955"/>
    <w:rsid w:val="006B6CFF"/>
    <w:rsid w:val="006D22DE"/>
    <w:rsid w:val="006D38F0"/>
    <w:rsid w:val="006F1903"/>
    <w:rsid w:val="006F6C89"/>
    <w:rsid w:val="00713635"/>
    <w:rsid w:val="00722B51"/>
    <w:rsid w:val="007230C9"/>
    <w:rsid w:val="00741473"/>
    <w:rsid w:val="0076359E"/>
    <w:rsid w:val="00764B24"/>
    <w:rsid w:val="00772940"/>
    <w:rsid w:val="00774211"/>
    <w:rsid w:val="00775C6A"/>
    <w:rsid w:val="007879E9"/>
    <w:rsid w:val="007B2228"/>
    <w:rsid w:val="007B3417"/>
    <w:rsid w:val="007C18F4"/>
    <w:rsid w:val="007E1621"/>
    <w:rsid w:val="007E60A7"/>
    <w:rsid w:val="00813B0A"/>
    <w:rsid w:val="00821DF2"/>
    <w:rsid w:val="00822ACD"/>
    <w:rsid w:val="00831DCF"/>
    <w:rsid w:val="008366A4"/>
    <w:rsid w:val="00837E94"/>
    <w:rsid w:val="008526CD"/>
    <w:rsid w:val="00864907"/>
    <w:rsid w:val="00892FE1"/>
    <w:rsid w:val="008A6CBD"/>
    <w:rsid w:val="008C3F59"/>
    <w:rsid w:val="008C643B"/>
    <w:rsid w:val="008C7F0D"/>
    <w:rsid w:val="008D66E3"/>
    <w:rsid w:val="008E6AEE"/>
    <w:rsid w:val="008F275B"/>
    <w:rsid w:val="008F4D59"/>
    <w:rsid w:val="00900382"/>
    <w:rsid w:val="00914A55"/>
    <w:rsid w:val="009320AE"/>
    <w:rsid w:val="00935546"/>
    <w:rsid w:val="009372FA"/>
    <w:rsid w:val="00944AD5"/>
    <w:rsid w:val="00960B15"/>
    <w:rsid w:val="00964052"/>
    <w:rsid w:val="009642DE"/>
    <w:rsid w:val="00967F6A"/>
    <w:rsid w:val="00973296"/>
    <w:rsid w:val="00976676"/>
    <w:rsid w:val="00992422"/>
    <w:rsid w:val="009A4C0D"/>
    <w:rsid w:val="009B40C9"/>
    <w:rsid w:val="009C0AD3"/>
    <w:rsid w:val="009C48E2"/>
    <w:rsid w:val="009E528B"/>
    <w:rsid w:val="00A02AB3"/>
    <w:rsid w:val="00A26531"/>
    <w:rsid w:val="00A26878"/>
    <w:rsid w:val="00A30586"/>
    <w:rsid w:val="00A32FD0"/>
    <w:rsid w:val="00A61BA4"/>
    <w:rsid w:val="00A72444"/>
    <w:rsid w:val="00A773D4"/>
    <w:rsid w:val="00A87DA2"/>
    <w:rsid w:val="00A9457D"/>
    <w:rsid w:val="00AA04BE"/>
    <w:rsid w:val="00AC5E46"/>
    <w:rsid w:val="00AC78C8"/>
    <w:rsid w:val="00AD2D7E"/>
    <w:rsid w:val="00AE4E92"/>
    <w:rsid w:val="00AE6513"/>
    <w:rsid w:val="00AF639D"/>
    <w:rsid w:val="00AF7F11"/>
    <w:rsid w:val="00B00272"/>
    <w:rsid w:val="00B22AF6"/>
    <w:rsid w:val="00B23BDB"/>
    <w:rsid w:val="00B25B41"/>
    <w:rsid w:val="00B33A3E"/>
    <w:rsid w:val="00B3454F"/>
    <w:rsid w:val="00B5782A"/>
    <w:rsid w:val="00B61FF0"/>
    <w:rsid w:val="00B66A36"/>
    <w:rsid w:val="00B67761"/>
    <w:rsid w:val="00B879A4"/>
    <w:rsid w:val="00B971E5"/>
    <w:rsid w:val="00BB0F57"/>
    <w:rsid w:val="00BB3694"/>
    <w:rsid w:val="00BD05E6"/>
    <w:rsid w:val="00BD664D"/>
    <w:rsid w:val="00BD70CA"/>
    <w:rsid w:val="00BE2966"/>
    <w:rsid w:val="00BE358C"/>
    <w:rsid w:val="00BE407E"/>
    <w:rsid w:val="00BF49C0"/>
    <w:rsid w:val="00BF698B"/>
    <w:rsid w:val="00C01071"/>
    <w:rsid w:val="00C05170"/>
    <w:rsid w:val="00C13D6E"/>
    <w:rsid w:val="00C17218"/>
    <w:rsid w:val="00C26FAB"/>
    <w:rsid w:val="00C3307B"/>
    <w:rsid w:val="00C5478B"/>
    <w:rsid w:val="00C85FDE"/>
    <w:rsid w:val="00C92721"/>
    <w:rsid w:val="00C93771"/>
    <w:rsid w:val="00C96144"/>
    <w:rsid w:val="00C9699E"/>
    <w:rsid w:val="00CA1CCE"/>
    <w:rsid w:val="00CC62B0"/>
    <w:rsid w:val="00CF0046"/>
    <w:rsid w:val="00CF5B56"/>
    <w:rsid w:val="00D005FD"/>
    <w:rsid w:val="00D04DE0"/>
    <w:rsid w:val="00D07E7E"/>
    <w:rsid w:val="00D13EFF"/>
    <w:rsid w:val="00D23447"/>
    <w:rsid w:val="00D453D4"/>
    <w:rsid w:val="00D50A7A"/>
    <w:rsid w:val="00D6659D"/>
    <w:rsid w:val="00D677DD"/>
    <w:rsid w:val="00D73520"/>
    <w:rsid w:val="00D76FBB"/>
    <w:rsid w:val="00DA340F"/>
    <w:rsid w:val="00DB017F"/>
    <w:rsid w:val="00DC4474"/>
    <w:rsid w:val="00DC689C"/>
    <w:rsid w:val="00DC7CF4"/>
    <w:rsid w:val="00DE5A85"/>
    <w:rsid w:val="00DF4AEE"/>
    <w:rsid w:val="00DF633F"/>
    <w:rsid w:val="00E07BF8"/>
    <w:rsid w:val="00E12FD8"/>
    <w:rsid w:val="00E26C33"/>
    <w:rsid w:val="00E35144"/>
    <w:rsid w:val="00E5157F"/>
    <w:rsid w:val="00E65CCD"/>
    <w:rsid w:val="00E72FDC"/>
    <w:rsid w:val="00E77775"/>
    <w:rsid w:val="00E827E5"/>
    <w:rsid w:val="00E83C4B"/>
    <w:rsid w:val="00E92AB6"/>
    <w:rsid w:val="00E93F5F"/>
    <w:rsid w:val="00EA6683"/>
    <w:rsid w:val="00EA7C7B"/>
    <w:rsid w:val="00EC1C2D"/>
    <w:rsid w:val="00EE44B5"/>
    <w:rsid w:val="00EE5216"/>
    <w:rsid w:val="00EF71B0"/>
    <w:rsid w:val="00F053A9"/>
    <w:rsid w:val="00F139DD"/>
    <w:rsid w:val="00F3533D"/>
    <w:rsid w:val="00F35D97"/>
    <w:rsid w:val="00F4410B"/>
    <w:rsid w:val="00F45CEB"/>
    <w:rsid w:val="00F70C2F"/>
    <w:rsid w:val="00F71475"/>
    <w:rsid w:val="00F76AAA"/>
    <w:rsid w:val="00F9060F"/>
    <w:rsid w:val="00FB1EC8"/>
    <w:rsid w:val="00FC0AE8"/>
    <w:rsid w:val="00FC6BA2"/>
    <w:rsid w:val="00FC7131"/>
    <w:rsid w:val="00FD0713"/>
    <w:rsid w:val="00FD1682"/>
    <w:rsid w:val="00FD63D7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AE7FF973-7A88-4337-BBA9-75220E63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F0D"/>
    <w:rPr>
      <w:rFonts w:ascii="Arial" w:hAnsi="Arial"/>
      <w:spacing w:val="-5"/>
    </w:rPr>
  </w:style>
  <w:style w:type="paragraph" w:styleId="Heading1">
    <w:name w:val="heading 1"/>
    <w:basedOn w:val="Normal"/>
    <w:next w:val="BodyText"/>
    <w:link w:val="Heading1Char"/>
    <w:qFormat/>
    <w:rsid w:val="008C7F0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9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7F0D"/>
    <w:pPr>
      <w:spacing w:after="220" w:line="180" w:lineRule="atLeast"/>
      <w:jc w:val="both"/>
    </w:pPr>
  </w:style>
  <w:style w:type="paragraph" w:customStyle="1" w:styleId="DocumentLabel">
    <w:name w:val="Document Label"/>
    <w:basedOn w:val="Normal"/>
    <w:next w:val="Normal"/>
    <w:rsid w:val="008C7F0D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styleId="Footer">
    <w:name w:val="footer"/>
    <w:basedOn w:val="Normal"/>
    <w:link w:val="FooterChar"/>
    <w:uiPriority w:val="99"/>
    <w:rsid w:val="008C7F0D"/>
    <w:pPr>
      <w:keepLines/>
      <w:tabs>
        <w:tab w:val="center" w:pos="4320"/>
        <w:tab w:val="right" w:pos="8640"/>
      </w:tabs>
      <w:spacing w:before="600" w:line="180" w:lineRule="atLeast"/>
      <w:jc w:val="both"/>
    </w:pPr>
    <w:rPr>
      <w:sz w:val="18"/>
    </w:rPr>
  </w:style>
  <w:style w:type="paragraph" w:styleId="MessageHeader">
    <w:name w:val="Message Header"/>
    <w:basedOn w:val="BodyText"/>
    <w:rsid w:val="008C7F0D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C7F0D"/>
    <w:pPr>
      <w:spacing w:before="220"/>
    </w:pPr>
  </w:style>
  <w:style w:type="character" w:customStyle="1" w:styleId="MessageHeaderLabel">
    <w:name w:val="Message Header Label"/>
    <w:rsid w:val="008C7F0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C7F0D"/>
    <w:pPr>
      <w:pBdr>
        <w:bottom w:val="single" w:sz="6" w:space="15" w:color="auto"/>
      </w:pBdr>
      <w:spacing w:after="320"/>
    </w:pPr>
  </w:style>
  <w:style w:type="character" w:styleId="PageNumber">
    <w:name w:val="page number"/>
    <w:rsid w:val="008C7F0D"/>
    <w:rPr>
      <w:sz w:val="18"/>
    </w:rPr>
  </w:style>
  <w:style w:type="paragraph" w:styleId="BalloonText">
    <w:name w:val="Balloon Text"/>
    <w:basedOn w:val="Normal"/>
    <w:semiHidden/>
    <w:rsid w:val="008C7F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7F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960B1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980"/>
    <w:rPr>
      <w:rFonts w:asciiTheme="majorHAnsi" w:eastAsiaTheme="majorEastAsia" w:hAnsiTheme="majorHAnsi" w:cstheme="majorBidi"/>
      <w:b/>
      <w:bCs/>
      <w:color w:val="4F81BD" w:themeColor="accent1"/>
      <w:spacing w:val="-5"/>
    </w:rPr>
  </w:style>
  <w:style w:type="character" w:customStyle="1" w:styleId="Heading1Char">
    <w:name w:val="Heading 1 Char"/>
    <w:basedOn w:val="DefaultParagraphFont"/>
    <w:link w:val="Heading1"/>
    <w:rsid w:val="008C3F59"/>
    <w:rPr>
      <w:rFonts w:ascii="Arial Black" w:hAnsi="Arial Black"/>
      <w:spacing w:val="-10"/>
      <w:kern w:val="28"/>
      <w:sz w:val="22"/>
    </w:rPr>
  </w:style>
  <w:style w:type="paragraph" w:styleId="Header">
    <w:name w:val="header"/>
    <w:basedOn w:val="Normal"/>
    <w:link w:val="HeaderChar"/>
    <w:uiPriority w:val="99"/>
    <w:unhideWhenUsed/>
    <w:rsid w:val="00410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D58"/>
    <w:rPr>
      <w:rFonts w:ascii="Arial" w:hAnsi="Arial"/>
      <w:spacing w:val="-5"/>
    </w:rPr>
  </w:style>
  <w:style w:type="character" w:customStyle="1" w:styleId="FooterChar">
    <w:name w:val="Footer Char"/>
    <w:basedOn w:val="DefaultParagraphFont"/>
    <w:link w:val="Footer"/>
    <w:uiPriority w:val="99"/>
    <w:rsid w:val="00410D58"/>
    <w:rPr>
      <w:rFonts w:ascii="Arial" w:hAnsi="Arial"/>
      <w:spacing w:val="-5"/>
      <w:sz w:val="18"/>
    </w:rPr>
  </w:style>
  <w:style w:type="paragraph" w:styleId="ListParagraph">
    <w:name w:val="List Paragraph"/>
    <w:basedOn w:val="Normal"/>
    <w:uiPriority w:val="34"/>
    <w:qFormat/>
    <w:rsid w:val="00F139DD"/>
    <w:pPr>
      <w:ind w:left="720"/>
      <w:contextualSpacing/>
    </w:pPr>
  </w:style>
  <w:style w:type="paragraph" w:customStyle="1" w:styleId="paragraph">
    <w:name w:val="paragraph"/>
    <w:basedOn w:val="Normal"/>
    <w:rsid w:val="00CF0046"/>
    <w:pPr>
      <w:spacing w:before="100" w:beforeAutospacing="1" w:after="100" w:afterAutospacing="1"/>
    </w:pPr>
    <w:rPr>
      <w:rFonts w:ascii="Times New Roman" w:eastAsiaTheme="minorHAnsi" w:hAnsi="Times New Roman"/>
      <w:spacing w:val="0"/>
      <w:sz w:val="24"/>
      <w:szCs w:val="24"/>
    </w:rPr>
  </w:style>
  <w:style w:type="character" w:customStyle="1" w:styleId="normaltextrun">
    <w:name w:val="normaltextrun"/>
    <w:basedOn w:val="DefaultParagraphFont"/>
    <w:rsid w:val="00CF0046"/>
  </w:style>
  <w:style w:type="character" w:customStyle="1" w:styleId="eop">
    <w:name w:val="eop"/>
    <w:basedOn w:val="DefaultParagraphFont"/>
    <w:rsid w:val="00CF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ri.seibel@chelincoln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9DCAD-A787-40B9-9D67-0E30BCCB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391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Hewlett-Packard Company</Company>
  <LinksUpToDate>false</LinksUpToDate>
  <CharactersWithSpaces>2606</CharactersWithSpaces>
  <SharedDoc>false</SharedDoc>
  <HLinks>
    <vt:vector size="18" baseType="variant"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http://www.chelincoln.org/</vt:lpwstr>
      </vt:variant>
      <vt:variant>
        <vt:lpwstr/>
      </vt:variant>
      <vt:variant>
        <vt:i4>3670067</vt:i4>
      </vt:variant>
      <vt:variant>
        <vt:i4>3</vt:i4>
      </vt:variant>
      <vt:variant>
        <vt:i4>0</vt:i4>
      </vt:variant>
      <vt:variant>
        <vt:i4>5</vt:i4>
      </vt:variant>
      <vt:variant>
        <vt:lpwstr>http://www.chelincoln.org/</vt:lpwstr>
      </vt:variant>
      <vt:variant>
        <vt:lpwstr/>
      </vt:variant>
      <vt:variant>
        <vt:i4>327799</vt:i4>
      </vt:variant>
      <vt:variant>
        <vt:i4>0</vt:i4>
      </vt:variant>
      <vt:variant>
        <vt:i4>0</vt:i4>
      </vt:variant>
      <vt:variant>
        <vt:i4>5</vt:i4>
      </vt:variant>
      <vt:variant>
        <vt:lpwstr>mailto:lori.seibel@chelincoln.org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creator>mjtavlin</dc:creator>
  <cp:lastModifiedBy>Marcia</cp:lastModifiedBy>
  <cp:revision>17</cp:revision>
  <cp:lastPrinted>2019-10-07T20:29:00Z</cp:lastPrinted>
  <dcterms:created xsi:type="dcterms:W3CDTF">2019-10-07T16:19:00Z</dcterms:created>
  <dcterms:modified xsi:type="dcterms:W3CDTF">2019-10-08T16:42:00Z</dcterms:modified>
</cp:coreProperties>
</file>